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58" w:rsidRDefault="006273F1" w:rsidP="006273F1">
      <w:pPr>
        <w:jc w:val="center"/>
        <w:rPr>
          <w:b/>
        </w:rPr>
      </w:pPr>
      <w:r w:rsidRPr="006273F1">
        <w:rPr>
          <w:b/>
        </w:rPr>
        <w:t>ШАБЛОН ФОРМЫ САМОДИАГНОСТИКИ</w:t>
      </w:r>
    </w:p>
    <w:p w:rsidR="006273F1" w:rsidRDefault="006273F1"/>
    <w:p w:rsidR="006273F1" w:rsidRPr="006273F1" w:rsidRDefault="006273F1">
      <w:pPr>
        <w:rPr>
          <w:i/>
        </w:rPr>
      </w:pPr>
      <w:r w:rsidRPr="006273F1">
        <w:rPr>
          <w:i/>
        </w:rPr>
        <w:t>[Школа анализирует свой рисковый профиль при участии куратора – этот процесс происходит в рамках самодиагностики школы; результаты самодиагностики указываются в форме самодиагностики</w:t>
      </w:r>
      <w:r w:rsidR="003420DB">
        <w:rPr>
          <w:i/>
        </w:rPr>
        <w:t>; затем она выкладывается в раздел «Самодиагностика» электронной дорожной карты.</w:t>
      </w:r>
    </w:p>
    <w:p w:rsidR="006273F1" w:rsidRPr="006273F1" w:rsidRDefault="006273F1">
      <w:pPr>
        <w:rPr>
          <w:i/>
        </w:rPr>
      </w:pPr>
      <w:r w:rsidRPr="006273F1">
        <w:rPr>
          <w:i/>
        </w:rPr>
        <w:t xml:space="preserve">Отличие заполненной формы самодиагностики школы от рискового профиля: 1) в форму попадают </w:t>
      </w:r>
      <w:r w:rsidR="003420DB">
        <w:rPr>
          <w:i/>
        </w:rPr>
        <w:t xml:space="preserve">только </w:t>
      </w:r>
      <w:r w:rsidRPr="006273F1">
        <w:rPr>
          <w:i/>
        </w:rPr>
        <w:t xml:space="preserve">те риски, которые педагогический коллектив и куратор </w:t>
      </w:r>
      <w:r w:rsidR="003420DB">
        <w:rPr>
          <w:i/>
        </w:rPr>
        <w:t>посчитали</w:t>
      </w:r>
      <w:r w:rsidRPr="006273F1">
        <w:rPr>
          <w:i/>
        </w:rPr>
        <w:t xml:space="preserve"> актуальными для школы; 2) в форме есть краткое описание мер, которые школа предполагает принять относительно указанного риска]</w:t>
      </w:r>
      <w:bookmarkStart w:id="0" w:name="_GoBack"/>
      <w:bookmarkEnd w:id="0"/>
    </w:p>
    <w:p w:rsidR="006273F1" w:rsidRDefault="006273F1"/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393"/>
        <w:gridCol w:w="4172"/>
      </w:tblGrid>
      <w:tr w:rsidR="006273F1" w:rsidRPr="004778B1" w:rsidTr="005914A8">
        <w:trPr>
          <w:trHeight w:val="107"/>
        </w:trPr>
        <w:tc>
          <w:tcPr>
            <w:tcW w:w="2819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181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5914A8">
        <w:trPr>
          <w:trHeight w:val="70"/>
        </w:trPr>
        <w:tc>
          <w:tcPr>
            <w:tcW w:w="2819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1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5914A8">
        <w:trPr>
          <w:trHeight w:val="231"/>
        </w:trPr>
        <w:tc>
          <w:tcPr>
            <w:tcW w:w="2819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1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5914A8">
        <w:trPr>
          <w:trHeight w:val="523"/>
        </w:trPr>
        <w:tc>
          <w:tcPr>
            <w:tcW w:w="2819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181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672B" w:rsidRDefault="00D563BD" w:rsidP="006A672B">
            <w:pPr>
              <w:pStyle w:val="Default"/>
              <w:numPr>
                <w:ilvl w:val="0"/>
                <w:numId w:val="1"/>
              </w:numPr>
              <w:tabs>
                <w:tab w:val="left" w:pos="240"/>
              </w:tabs>
              <w:ind w:left="0" w:hanging="55"/>
              <w:jc w:val="both"/>
            </w:pPr>
            <w:r>
              <w:t>Д</w:t>
            </w:r>
            <w:r w:rsidR="006A672B">
              <w:t>иагностика профессиональных дефицитов педагогов</w:t>
            </w:r>
            <w:r>
              <w:t>.</w:t>
            </w:r>
            <w:r w:rsidR="006A672B">
              <w:t xml:space="preserve"> </w:t>
            </w:r>
          </w:p>
          <w:p w:rsidR="006A672B" w:rsidRDefault="00D563BD" w:rsidP="006A672B">
            <w:pPr>
              <w:pStyle w:val="Default"/>
              <w:numPr>
                <w:ilvl w:val="0"/>
                <w:numId w:val="1"/>
              </w:numPr>
              <w:tabs>
                <w:tab w:val="left" w:pos="240"/>
              </w:tabs>
              <w:ind w:left="0" w:hanging="55"/>
              <w:jc w:val="both"/>
            </w:pPr>
            <w:r>
              <w:t>Н</w:t>
            </w:r>
            <w:r w:rsidR="006A672B">
              <w:t>аправление педагогов для прохождения дополнительных образовательных программ в строгом соответствии с выявленными профессиональными дефицитами</w:t>
            </w:r>
            <w:r>
              <w:t>.</w:t>
            </w:r>
            <w:r w:rsidR="006A672B">
              <w:t xml:space="preserve"> </w:t>
            </w:r>
          </w:p>
          <w:p w:rsidR="006273F1" w:rsidRDefault="00D563BD" w:rsidP="006A672B">
            <w:pPr>
              <w:pStyle w:val="Default"/>
              <w:numPr>
                <w:ilvl w:val="0"/>
                <w:numId w:val="1"/>
              </w:numPr>
              <w:tabs>
                <w:tab w:val="left" w:pos="240"/>
              </w:tabs>
              <w:ind w:left="0" w:hanging="55"/>
              <w:jc w:val="both"/>
            </w:pPr>
            <w:r>
              <w:t>М</w:t>
            </w:r>
            <w:r w:rsidR="006A672B">
              <w:t>ониторинг результативности прохождения педагогами дополнительных образовательных программ</w:t>
            </w:r>
            <w:r w:rsidR="00797D32">
              <w:t xml:space="preserve"> </w:t>
            </w:r>
            <w:r w:rsidR="00797D32" w:rsidRPr="00797D32">
              <w:rPr>
                <w:shd w:val="clear" w:color="auto" w:fill="FFFF00"/>
              </w:rPr>
              <w:t>на предмет практического освоения</w:t>
            </w:r>
            <w:r w:rsidR="005914A8">
              <w:rPr>
                <w:shd w:val="clear" w:color="auto" w:fill="FFFF00"/>
              </w:rPr>
              <w:t xml:space="preserve"> и применения</w:t>
            </w:r>
            <w:r w:rsidR="00797D32" w:rsidRPr="00797D32">
              <w:rPr>
                <w:shd w:val="clear" w:color="auto" w:fill="FFFF00"/>
              </w:rPr>
              <w:t xml:space="preserve"> изученных технологий и приемов</w:t>
            </w:r>
            <w:r w:rsidRPr="00797D32">
              <w:rPr>
                <w:shd w:val="clear" w:color="auto" w:fill="FFFF00"/>
              </w:rPr>
              <w:t>.</w:t>
            </w:r>
          </w:p>
          <w:p w:rsidR="006148A8" w:rsidRDefault="006148A8" w:rsidP="009D3C39">
            <w:pPr>
              <w:pStyle w:val="Default"/>
              <w:numPr>
                <w:ilvl w:val="0"/>
                <w:numId w:val="1"/>
              </w:numPr>
              <w:shd w:val="clear" w:color="auto" w:fill="FFFF00"/>
              <w:tabs>
                <w:tab w:val="left" w:pos="240"/>
              </w:tabs>
              <w:ind w:left="0" w:hanging="55"/>
              <w:jc w:val="both"/>
            </w:pPr>
            <w:r>
              <w:t>Актуализация методической темы школы и корректировка плана методической работы.</w:t>
            </w:r>
          </w:p>
          <w:p w:rsidR="006148A8" w:rsidRDefault="006148A8" w:rsidP="009D3C39">
            <w:pPr>
              <w:pStyle w:val="Default"/>
              <w:numPr>
                <w:ilvl w:val="0"/>
                <w:numId w:val="1"/>
              </w:numPr>
              <w:shd w:val="clear" w:color="auto" w:fill="FFFF00"/>
              <w:tabs>
                <w:tab w:val="left" w:pos="240"/>
              </w:tabs>
              <w:ind w:left="0" w:hanging="55"/>
              <w:jc w:val="both"/>
            </w:pPr>
            <w:r>
              <w:t>Самообразование учител</w:t>
            </w:r>
            <w:r w:rsidR="00517E5C">
              <w:t>ей</w:t>
            </w:r>
            <w:r>
              <w:t xml:space="preserve"> в рамках методической темы школы.</w:t>
            </w:r>
          </w:p>
          <w:p w:rsidR="008F58FD" w:rsidRPr="006273F1" w:rsidRDefault="008F58FD" w:rsidP="008F58FD">
            <w:pPr>
              <w:pStyle w:val="Default"/>
              <w:numPr>
                <w:ilvl w:val="0"/>
                <w:numId w:val="1"/>
              </w:numPr>
              <w:shd w:val="clear" w:color="auto" w:fill="FFFF00"/>
              <w:tabs>
                <w:tab w:val="left" w:pos="240"/>
              </w:tabs>
              <w:ind w:left="0" w:hanging="55"/>
              <w:jc w:val="both"/>
            </w:pPr>
            <w:r>
              <w:t>Использование эффективных практик совместной работы учителей (посещение уроков, анализ проблем на методических объединениях, наставничество и др.)</w:t>
            </w:r>
          </w:p>
        </w:tc>
      </w:tr>
      <w:tr w:rsidR="006273F1" w:rsidRPr="004778B1" w:rsidTr="005914A8">
        <w:trPr>
          <w:trHeight w:val="237"/>
        </w:trPr>
        <w:tc>
          <w:tcPr>
            <w:tcW w:w="2819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4</w:t>
            </w:r>
            <w:r w:rsidRPr="004778B1">
              <w:t xml:space="preserve">. </w:t>
            </w:r>
            <w:r w:rsidRPr="000876A5">
              <w:t>Высокая доля обучающихся с ОВЗ</w:t>
            </w:r>
          </w:p>
        </w:tc>
        <w:tc>
          <w:tcPr>
            <w:tcW w:w="21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5914A8">
        <w:trPr>
          <w:trHeight w:val="523"/>
        </w:trPr>
        <w:tc>
          <w:tcPr>
            <w:tcW w:w="2819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1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5914A8">
        <w:trPr>
          <w:trHeight w:val="313"/>
        </w:trPr>
        <w:tc>
          <w:tcPr>
            <w:tcW w:w="2819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r>
              <w:t>обучающихся</w:t>
            </w:r>
          </w:p>
        </w:tc>
        <w:tc>
          <w:tcPr>
            <w:tcW w:w="21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563BD" w:rsidRPr="00E94632" w:rsidRDefault="00D563BD" w:rsidP="005914A8">
            <w:pPr>
              <w:pStyle w:val="a4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0" w:firstLine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632">
              <w:rPr>
                <w:rFonts w:ascii="Times New Roman" w:hAnsi="Times New Roman" w:cs="Times New Roman"/>
                <w:sz w:val="24"/>
                <w:szCs w:val="24"/>
              </w:rPr>
              <w:t>Анализ низкой учебной мотивации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4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63BD" w:rsidRDefault="00D563BD" w:rsidP="005914A8">
            <w:pPr>
              <w:pStyle w:val="a4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0" w:firstLine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4632">
              <w:rPr>
                <w:rFonts w:ascii="Times New Roman" w:hAnsi="Times New Roman" w:cs="Times New Roman"/>
                <w:sz w:val="24"/>
                <w:szCs w:val="24"/>
              </w:rPr>
              <w:t>рганизация консультативной помощи учителям, стремящимся перестроить свою работу с учениками (по запросу)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4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1C12" w:rsidRPr="00A81C12" w:rsidRDefault="00A81C12" w:rsidP="005914A8">
            <w:pPr>
              <w:pStyle w:val="a4"/>
              <w:numPr>
                <w:ilvl w:val="0"/>
                <w:numId w:val="2"/>
              </w:numPr>
              <w:shd w:val="clear" w:color="auto" w:fill="FFFF00"/>
              <w:tabs>
                <w:tab w:val="left" w:pos="382"/>
              </w:tabs>
              <w:ind w:left="0" w:firstLine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учителями </w:t>
            </w:r>
            <w:r w:rsidRPr="00A81C12">
              <w:rPr>
                <w:rFonts w:ascii="Times New Roman" w:hAnsi="Times New Roman" w:cs="Times New Roman"/>
                <w:sz w:val="24"/>
                <w:szCs w:val="24"/>
              </w:rPr>
              <w:t>методами диагностического и формирующего оценивания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63BD" w:rsidRPr="00E94632" w:rsidRDefault="00D563BD" w:rsidP="005914A8">
            <w:pPr>
              <w:pStyle w:val="a4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0" w:firstLine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4632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 w:rsidR="00FE3D7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4632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индивидуальной помощи обучающимся в преодолении учебных трудностей, направленн</w:t>
            </w:r>
            <w:r w:rsidR="00FE3D7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94632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r w:rsidRPr="00E946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 числе на повышение учебной мотивации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4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63BD" w:rsidRPr="00E94632" w:rsidRDefault="00D563BD" w:rsidP="005914A8">
            <w:pPr>
              <w:pStyle w:val="a4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0" w:firstLine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4632">
              <w:rPr>
                <w:rFonts w:ascii="Times New Roman" w:hAnsi="Times New Roman" w:cs="Times New Roman"/>
                <w:sz w:val="24"/>
                <w:szCs w:val="24"/>
              </w:rPr>
              <w:t>сследование семейного аспекта снижения учебной мотивации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4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63BD" w:rsidRPr="00E94632" w:rsidRDefault="00D563BD" w:rsidP="005914A8">
            <w:pPr>
              <w:pStyle w:val="a4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0" w:firstLine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4632">
              <w:rPr>
                <w:rFonts w:ascii="Times New Roman" w:hAnsi="Times New Roman" w:cs="Times New Roman"/>
                <w:sz w:val="24"/>
                <w:szCs w:val="24"/>
              </w:rPr>
              <w:t xml:space="preserve">овлечение родителей в образовательный процесс. </w:t>
            </w:r>
          </w:p>
          <w:p w:rsidR="006273F1" w:rsidRPr="006273F1" w:rsidRDefault="006273F1" w:rsidP="00D563BD">
            <w:pPr>
              <w:pStyle w:val="Default"/>
              <w:tabs>
                <w:tab w:val="left" w:pos="382"/>
              </w:tabs>
              <w:ind w:firstLine="87"/>
              <w:jc w:val="both"/>
            </w:pPr>
          </w:p>
        </w:tc>
      </w:tr>
      <w:tr w:rsidR="006273F1" w:rsidRPr="004778B1" w:rsidTr="005914A8">
        <w:trPr>
          <w:trHeight w:val="248"/>
        </w:trPr>
        <w:tc>
          <w:tcPr>
            <w:tcW w:w="2819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lastRenderedPageBreak/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1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5914A8">
        <w:trPr>
          <w:trHeight w:val="223"/>
        </w:trPr>
        <w:tc>
          <w:tcPr>
            <w:tcW w:w="2819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1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tabs>
                <w:tab w:val="left" w:pos="1095"/>
              </w:tabs>
              <w:jc w:val="both"/>
            </w:pPr>
          </w:p>
        </w:tc>
      </w:tr>
      <w:tr w:rsidR="006273F1" w:rsidRPr="004778B1" w:rsidTr="005914A8">
        <w:trPr>
          <w:trHeight w:val="523"/>
        </w:trPr>
        <w:tc>
          <w:tcPr>
            <w:tcW w:w="2819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9</w:t>
            </w:r>
            <w:r w:rsidRPr="004778B1">
              <w:t>. Высокая доля обучающихся с рисками учебной неуспешности</w:t>
            </w:r>
          </w:p>
        </w:tc>
        <w:tc>
          <w:tcPr>
            <w:tcW w:w="21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5914A8">
        <w:trPr>
          <w:trHeight w:val="50"/>
        </w:trPr>
        <w:tc>
          <w:tcPr>
            <w:tcW w:w="2819" w:type="pct"/>
            <w:tcBorders>
              <w:right w:val="single" w:sz="12" w:space="0" w:color="auto"/>
            </w:tcBorders>
            <w:vAlign w:val="center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 w:rsidRPr="00E612EE"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1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</w:tbl>
    <w:p w:rsidR="006273F1" w:rsidRPr="006273F1" w:rsidRDefault="006273F1"/>
    <w:sectPr w:rsidR="006273F1" w:rsidRPr="006273F1" w:rsidSect="005914A8">
      <w:pgSz w:w="11900" w:h="16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B3D62"/>
    <w:multiLevelType w:val="hybridMultilevel"/>
    <w:tmpl w:val="2B2A5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B79DC"/>
    <w:multiLevelType w:val="hybridMultilevel"/>
    <w:tmpl w:val="76C83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73F1"/>
    <w:rsid w:val="0002276D"/>
    <w:rsid w:val="00110B34"/>
    <w:rsid w:val="002376AB"/>
    <w:rsid w:val="0032453E"/>
    <w:rsid w:val="003420DB"/>
    <w:rsid w:val="0035136E"/>
    <w:rsid w:val="0037218F"/>
    <w:rsid w:val="003C79C7"/>
    <w:rsid w:val="00400933"/>
    <w:rsid w:val="00492464"/>
    <w:rsid w:val="004A0FB6"/>
    <w:rsid w:val="00517E5C"/>
    <w:rsid w:val="005914A8"/>
    <w:rsid w:val="005B6646"/>
    <w:rsid w:val="006148A8"/>
    <w:rsid w:val="006273F1"/>
    <w:rsid w:val="006A672B"/>
    <w:rsid w:val="00797D32"/>
    <w:rsid w:val="007E3285"/>
    <w:rsid w:val="008F58FD"/>
    <w:rsid w:val="009D3C39"/>
    <w:rsid w:val="00A13107"/>
    <w:rsid w:val="00A64EDD"/>
    <w:rsid w:val="00A81C12"/>
    <w:rsid w:val="00BE6869"/>
    <w:rsid w:val="00C00B3D"/>
    <w:rsid w:val="00CB46AA"/>
    <w:rsid w:val="00D563BD"/>
    <w:rsid w:val="00D96448"/>
    <w:rsid w:val="00E4583C"/>
    <w:rsid w:val="00EA79D5"/>
    <w:rsid w:val="00EE652A"/>
    <w:rsid w:val="00FE3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4">
    <w:name w:val="List Paragraph"/>
    <w:basedOn w:val="a"/>
    <w:uiPriority w:val="34"/>
    <w:qFormat/>
    <w:rsid w:val="00D563BD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5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164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Hom</cp:lastModifiedBy>
  <cp:revision>11</cp:revision>
  <dcterms:created xsi:type="dcterms:W3CDTF">2020-10-19T15:30:00Z</dcterms:created>
  <dcterms:modified xsi:type="dcterms:W3CDTF">2021-12-06T16:39:00Z</dcterms:modified>
</cp:coreProperties>
</file>