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2D" w:rsidRPr="00697614" w:rsidRDefault="00CF46CC" w:rsidP="00697614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97614">
        <w:rPr>
          <w:rFonts w:ascii="Times New Roman" w:hAnsi="Times New Roman" w:cs="Times New Roman"/>
          <w:b/>
          <w:color w:val="FF0000"/>
          <w:sz w:val="24"/>
          <w:szCs w:val="24"/>
        </w:rPr>
        <w:t>Приём «Фишбоун» в начальной школе.</w:t>
      </w:r>
    </w:p>
    <w:p w:rsidR="00DA6711" w:rsidRPr="00697614" w:rsidRDefault="00DA6711" w:rsidP="0069761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Задача каждого учителя вооружить учащихся не только знаниями, но и приёмами работы с информацией, в частности, умением ставить и решать те или иные задачи.</w:t>
      </w:r>
    </w:p>
    <w:p w:rsidR="00DA6711" w:rsidRPr="00697614" w:rsidRDefault="00DA6711" w:rsidP="0069761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В своей практике</w:t>
      </w:r>
      <w:r w:rsidR="009E49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использовать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такой приём, как «Фишбоун» (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Fishbone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что означает «Рыбная кость» или «Скелет рыбы». «Фишбоун» - это упрощённое название метода японского учёного Каору Исикавы. </w:t>
      </w:r>
    </w:p>
    <w:p w:rsidR="00DA6711" w:rsidRPr="00697614" w:rsidRDefault="00DA6711" w:rsidP="00697614">
      <w:pPr>
        <w:spacing w:after="0" w:line="276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</w:t>
      </w:r>
      <w:r w:rsidRPr="0069761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направлен на развитие критического мышления учащихся в наглядно-содержательной форме.</w:t>
      </w:r>
      <w:r w:rsidR="007625CC" w:rsidRPr="0069761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Это графическая техника представления информации, что позволяет образно продемонстрировать ход анализа какого-либо явления (правила) через выделение проблемы, выяснение её причин и подтверждающих фактов, формулировку вывода по вопросу. </w:t>
      </w:r>
    </w:p>
    <w:p w:rsidR="007625CC" w:rsidRPr="00697614" w:rsidRDefault="007625CC" w:rsidP="00697614">
      <w:pPr>
        <w:spacing w:after="0" w:line="276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9761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Именно через зрительные образы ребёнок быстрее запоминает любую информацию. Этот приём позволяет развивать навыки работы с </w:t>
      </w:r>
      <w:r w:rsidR="000D6E7C" w:rsidRPr="0069761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информацией, умение</w:t>
      </w:r>
      <w:r w:rsidRPr="0069761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ставить и решать проблему. </w:t>
      </w:r>
    </w:p>
    <w:p w:rsidR="007625CC" w:rsidRPr="00697614" w:rsidRDefault="007625CC" w:rsidP="0069761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Приём 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«Фишбоун» может быть использован в качестве отдельно применяемого методического приёма для анализа какой – либо ситуации, либо выступать стратегией целого урока.</w:t>
      </w:r>
    </w:p>
    <w:p w:rsidR="007625CC" w:rsidRPr="00697614" w:rsidRDefault="009E494F" w:rsidP="0069761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7625CC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ффективнее её применять в начале изучаемой темы или во время обобщения и систематизации знаний, когда материал уже пройден. Этим приёмом можно воспользоваться</w:t>
      </w:r>
      <w:r w:rsidR="00390C62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индивидуальной или групповой форме работы.</w:t>
      </w:r>
    </w:p>
    <w:p w:rsidR="00390C62" w:rsidRPr="00697614" w:rsidRDefault="00390C62" w:rsidP="0069761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«Фишбоун» состоит из 4 блоков:</w:t>
      </w:r>
    </w:p>
    <w:p w:rsidR="00390C62" w:rsidRPr="00697614" w:rsidRDefault="00390C62" w:rsidP="0069761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1) «Голова».</w:t>
      </w:r>
    </w:p>
    <w:p w:rsidR="00390C62" w:rsidRPr="00697614" w:rsidRDefault="00390C62" w:rsidP="0069761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2) «Верхние косточки».</w:t>
      </w:r>
    </w:p>
    <w:p w:rsidR="00390C62" w:rsidRPr="00697614" w:rsidRDefault="00390C62" w:rsidP="0069761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3) «Нижние косточки».</w:t>
      </w:r>
    </w:p>
    <w:p w:rsidR="00390C62" w:rsidRPr="00697614" w:rsidRDefault="001174AD" w:rsidP="00697614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2105660</wp:posOffset>
            </wp:positionH>
            <wp:positionV relativeFrom="paragraph">
              <wp:posOffset>17780</wp:posOffset>
            </wp:positionV>
            <wp:extent cx="2053811" cy="1327150"/>
            <wp:effectExtent l="0" t="0" r="381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296" t="13659" r="39403" b="22938"/>
                    <a:stretch/>
                  </pic:blipFill>
                  <pic:spPr bwMode="auto">
                    <a:xfrm>
                      <a:off x="0" y="0"/>
                      <a:ext cx="2053811" cy="132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90C62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4) «Хвост».</w:t>
      </w:r>
    </w:p>
    <w:p w:rsidR="000D6E7C" w:rsidRDefault="000D6E7C" w:rsidP="00120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6E7C" w:rsidRDefault="000D6E7C" w:rsidP="00120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6E7C" w:rsidRDefault="000D6E7C" w:rsidP="00120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6E7C" w:rsidRDefault="000D6E7C" w:rsidP="001207B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C62" w:rsidRPr="00697614" w:rsidRDefault="00390C62" w:rsidP="0069761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Алгоритм действий приёма «</w:t>
      </w:r>
      <w:proofErr w:type="spellStart"/>
      <w:r w:rsidRPr="00697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Фишбоун</w:t>
      </w:r>
      <w:proofErr w:type="spellEnd"/>
      <w:r w:rsidRPr="006976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»:</w:t>
      </w:r>
    </w:p>
    <w:p w:rsidR="00390C62" w:rsidRPr="00697614" w:rsidRDefault="00390C62" w:rsidP="00697614">
      <w:pPr>
        <w:pStyle w:val="a3"/>
        <w:numPr>
          <w:ilvl w:val="0"/>
          <w:numId w:val="1"/>
        </w:numPr>
        <w:spacing w:after="0" w:line="276" w:lineRule="auto"/>
        <w:ind w:left="567" w:hanging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помещаем проблемную ситуацию в «</w:t>
      </w:r>
      <w:r w:rsidR="000D6E7C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олову»;</w:t>
      </w:r>
    </w:p>
    <w:p w:rsidR="00390C62" w:rsidRPr="00697614" w:rsidRDefault="00390C62" w:rsidP="00697614">
      <w:pPr>
        <w:pStyle w:val="a3"/>
        <w:numPr>
          <w:ilvl w:val="0"/>
          <w:numId w:val="1"/>
        </w:numPr>
        <w:spacing w:after="0" w:line="276" w:lineRule="auto"/>
        <w:ind w:left="567" w:hanging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на «верхних косточках» записываются причины, которые привели к возникновению проблемы;</w:t>
      </w:r>
    </w:p>
    <w:p w:rsidR="00390C62" w:rsidRPr="00697614" w:rsidRDefault="00390C62" w:rsidP="00697614">
      <w:pPr>
        <w:pStyle w:val="a3"/>
        <w:numPr>
          <w:ilvl w:val="0"/>
          <w:numId w:val="1"/>
        </w:numPr>
        <w:spacing w:after="0" w:line="276" w:lineRule="auto"/>
        <w:ind w:left="567" w:hanging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на «нижних косточках» записываются факты, подтверждающие, что данные причины проблемы существуют;</w:t>
      </w:r>
    </w:p>
    <w:p w:rsidR="00390C62" w:rsidRPr="00697614" w:rsidRDefault="00390C62" w:rsidP="00697614">
      <w:pPr>
        <w:pStyle w:val="a3"/>
        <w:numPr>
          <w:ilvl w:val="0"/>
          <w:numId w:val="1"/>
        </w:numPr>
        <w:spacing w:after="0" w:line="276" w:lineRule="auto"/>
        <w:ind w:left="567" w:hanging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«хвост рыбы»-это вывод.</w:t>
      </w:r>
    </w:p>
    <w:p w:rsidR="00697614" w:rsidRDefault="000D6E7C" w:rsidP="00697614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Г</w:t>
      </w:r>
      <w:r w:rsidR="00390C62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лавное при 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решении проблемы ответить на вопрос: «Почему?»</w:t>
      </w:r>
      <w:r w:rsidR="00C44F00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, «Зачем?»</w:t>
      </w:r>
    </w:p>
    <w:p w:rsidR="00380492" w:rsidRDefault="000D6E7C" w:rsidP="00B96E42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К примеру, на уроке русского языка во 2 классе, при изучении «Безударных проверяемых гласных в корне слова», я использовала приём «</w:t>
      </w:r>
      <w:proofErr w:type="spellStart"/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Фишбоун</w:t>
      </w:r>
      <w:proofErr w:type="spellEnd"/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0D6E7C" w:rsidRPr="00697614" w:rsidRDefault="00122EF1" w:rsidP="00B96E42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Учащимся было дано задание: списать текст, в котором были слова с пропущенными гласными буквами. Но в рабо</w:t>
      </w:r>
      <w:r w:rsidR="003C4739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 они столкнулись с </w:t>
      </w:r>
      <w:r w:rsidR="00C44F00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трудностями</w:t>
      </w:r>
      <w:r w:rsidR="003C4739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какую букву надо написать, чтобы не ошибиться.</w:t>
      </w:r>
      <w:r w:rsidR="001207BA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Итак</w:t>
      </w:r>
      <w:r w:rsidR="00E035B3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возникла </w:t>
      </w:r>
      <w:r w:rsidR="00E035B3" w:rsidRPr="0069761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проблема</w:t>
      </w:r>
      <w:r w:rsidR="00E035B3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«Какую гласную </w:t>
      </w:r>
      <w:r w:rsidR="00697614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мне </w:t>
      </w:r>
      <w:r w:rsidR="00E035B3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написать?»</w:t>
      </w:r>
    </w:p>
    <w:p w:rsidR="00697614" w:rsidRPr="00697614" w:rsidRDefault="00122EF1" w:rsidP="00B96E42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7614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У каждого из них на столе были карточки со «скелетом рыбки», прочитав текст, ребята обнаружили однокоренные слова.</w:t>
      </w:r>
    </w:p>
    <w:p w:rsidR="007D7CC3" w:rsidRPr="00697614" w:rsidRDefault="00697614" w:rsidP="00B96E42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составлении </w:t>
      </w:r>
      <w:r w:rsidR="00122EF1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«Рыбно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122EF1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скелет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22EF1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на верхних строчках, мы 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записали </w:t>
      </w:r>
      <w:r w:rsidR="00122EF1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слова из текста, где гласная</w:t>
      </w:r>
      <w:r w:rsidR="007D7CC3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находится в безударном положении. Именно безударное положение гласных приводит к тому, что ребёнок может ошибиться. (Возникает </w:t>
      </w:r>
      <w:r w:rsidR="007D7CC3" w:rsidRPr="0069761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причина</w:t>
      </w:r>
      <w:r w:rsidR="007D7CC3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4739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D7CC3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ошибиться). </w:t>
      </w:r>
    </w:p>
    <w:p w:rsidR="00697614" w:rsidRPr="00697614" w:rsidRDefault="007D7CC3" w:rsidP="00B96E42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На нижних строчках слова, где гласны</w:t>
      </w:r>
      <w:r w:rsidR="00697614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е оказались в ударном положении, а мы увидели, что это родственные слова.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494F" w:rsidRDefault="009E494F" w:rsidP="00B96E42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494F" w:rsidRDefault="009E494F" w:rsidP="00B96E42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494F" w:rsidRDefault="009E494F" w:rsidP="00B96E42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494F" w:rsidRDefault="009E494F" w:rsidP="009E494F">
      <w:pPr>
        <w:pStyle w:val="a3"/>
        <w:spacing w:after="0" w:line="276" w:lineRule="auto"/>
        <w:ind w:left="0"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067300" cy="3434520"/>
            <wp:effectExtent l="19050" t="0" r="0" b="0"/>
            <wp:docPr id="2" name="Рисунок 1" descr="фишбоу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шбоун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43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94F" w:rsidRDefault="009E494F" w:rsidP="00B96E42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494F" w:rsidRDefault="009E494F" w:rsidP="00B96E42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7CC3" w:rsidRPr="00697614" w:rsidRDefault="007D7CC3" w:rsidP="00B96E42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образом: ребята </w:t>
      </w:r>
      <w:r w:rsidR="001207BA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приходят к в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ывод</w:t>
      </w:r>
      <w:r w:rsidR="001207BA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у, что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безударном положении пишется та же гласная, что и </w:t>
      </w:r>
      <w:r w:rsidR="001207BA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под ударением.</w:t>
      </w:r>
    </w:p>
    <w:p w:rsidR="001207BA" w:rsidRPr="00697614" w:rsidRDefault="001207BA" w:rsidP="00697614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Этот приём позволяет учителю «разбить» проблему на ряд причин и аргументов. «Рыбную кость» можно использовать, как в вертикальном положении, так и в горизонтальном. </w:t>
      </w:r>
    </w:p>
    <w:p w:rsidR="001207BA" w:rsidRPr="00697614" w:rsidRDefault="00697614" w:rsidP="00697614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я считаю, п</w:t>
      </w:r>
      <w:r w:rsidR="001207BA" w:rsidRPr="0069761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риём </w:t>
      </w:r>
      <w:r w:rsidR="001207BA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1207BA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Фишбоун</w:t>
      </w:r>
      <w:proofErr w:type="spellEnd"/>
      <w:r w:rsidR="001207BA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» даёт возможность:</w:t>
      </w:r>
    </w:p>
    <w:p w:rsidR="001207BA" w:rsidRPr="00697614" w:rsidRDefault="001207BA" w:rsidP="00697614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1) разви</w:t>
      </w:r>
      <w:r w:rsidR="003C4739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тию критического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мышлени</w:t>
      </w:r>
      <w:r w:rsidR="003C4739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07BA" w:rsidRPr="00697614" w:rsidRDefault="003C4739" w:rsidP="00697614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2) развитию</w:t>
      </w:r>
      <w:r w:rsidR="001207BA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</w:t>
      </w: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1207BA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анализировать текст;</w:t>
      </w:r>
    </w:p>
    <w:p w:rsidR="001207BA" w:rsidRPr="00697614" w:rsidRDefault="003C4739" w:rsidP="00697614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умению </w:t>
      </w:r>
      <w:r w:rsidR="001207BA"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обобщать, делать выводы;</w:t>
      </w:r>
    </w:p>
    <w:p w:rsidR="001207BA" w:rsidRPr="00697614" w:rsidRDefault="001207BA" w:rsidP="00697614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614">
        <w:rPr>
          <w:rFonts w:ascii="Times New Roman" w:hAnsi="Times New Roman" w:cs="Times New Roman"/>
          <w:color w:val="000000" w:themeColor="text1"/>
          <w:sz w:val="24"/>
          <w:szCs w:val="24"/>
        </w:rPr>
        <w:t>3) работать в команде.</w:t>
      </w:r>
    </w:p>
    <w:p w:rsidR="00C44F00" w:rsidRPr="00697614" w:rsidRDefault="00C44F00" w:rsidP="00697614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C44F00" w:rsidRPr="00697614" w:rsidSect="00697614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4CCF"/>
    <w:multiLevelType w:val="hybridMultilevel"/>
    <w:tmpl w:val="B74C8A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6CC"/>
    <w:rsid w:val="000D6E7C"/>
    <w:rsid w:val="001174AD"/>
    <w:rsid w:val="001207BA"/>
    <w:rsid w:val="00122EF1"/>
    <w:rsid w:val="00134DEC"/>
    <w:rsid w:val="00380492"/>
    <w:rsid w:val="00390C62"/>
    <w:rsid w:val="003C4739"/>
    <w:rsid w:val="00687F2D"/>
    <w:rsid w:val="00697614"/>
    <w:rsid w:val="007625CC"/>
    <w:rsid w:val="007D7CC3"/>
    <w:rsid w:val="009E494F"/>
    <w:rsid w:val="00B96E42"/>
    <w:rsid w:val="00C44F00"/>
    <w:rsid w:val="00CF46CC"/>
    <w:rsid w:val="00D402C6"/>
    <w:rsid w:val="00DA6711"/>
    <w:rsid w:val="00E0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2020-04-22T11:40:00Z</dcterms:created>
  <dcterms:modified xsi:type="dcterms:W3CDTF">2021-11-09T03:15:00Z</dcterms:modified>
</cp:coreProperties>
</file>