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07" w:rsidRPr="00611607" w:rsidRDefault="00611607" w:rsidP="00611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16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Комментарии к письму Министерства образования и науки РФ от 15. 11.2013 №НТ-1139/08</w:t>
      </w:r>
    </w:p>
    <w:p w:rsidR="00611607" w:rsidRPr="00611607" w:rsidRDefault="00611607" w:rsidP="006116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16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«Об организации получения образования в семейной форме»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6"/>
        <w:gridCol w:w="4787"/>
      </w:tblGrid>
      <w:tr w:rsidR="00611607" w:rsidRPr="00611607" w:rsidTr="00611607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</w:t>
            </w:r>
          </w:p>
        </w:tc>
      </w:tr>
      <w:tr w:rsidR="00611607" w:rsidRPr="00611607" w:rsidTr="00611607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Какой механизм перехода  с обучения в ОО на обучение  в форме семейного образования, если место жительства и школа находятся в разных районах  города,  а  в силу особенностей развития  ученик не может посещать школу  рядом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домом</w:t>
            </w: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?  Каков порядок взаимодействия школы и </w:t>
            </w:r>
            <w:hyperlink r:id="rId5" w:tooltip="Органы местного самоуправления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органов местного самоуправлени</w:t>
              </w:r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я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  в таком случае? Каков порядок действия школы в  ситуации перехода ученика школы-интерната, проживающего в другом районе города или в области, на семейное образование?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 перехода на семейное образование вне зависимости от места проживания ребенка в образовательной организации (ОО)  происходит по одному и тому же алгоритму. Родитель обращается с заявлением на имя директора ОО  с просьбой выдать личное дело обучающегося в связи с выбытием на семейное образование. Руководитель издает распорядительный акт о выбытии обучающегося и выдаче личного дела  на основании заявления родителей. Родители обязаны обратиться в органы управления образованием по месту жительства ребенка (в соответствие с частью 5 статьи 63 Федерального закона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. ОУ необходимо  уведомить об этом при приеме заявления в ОО, а также проинформировать о праве пройти экстерном промежуточную и (или) итоговую аттестацию в любой ОО (в соответствии с частью 3 статьи 34 Федерального закона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11607" w:rsidRPr="00611607" w:rsidTr="00611607"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понятен механизм действия следующего тезиса (часть 10 статьи 58 ФЗ): «…не ликвидировавшие в установленные сроки академической задолженности, продолжают получать образование в ОО».  Каков порядок перевода с обучения вне ОО на обучение в ОО,  если родители или сам (совершеннолетний)  выпускник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со ст. 58 Закона прохождение </w:t>
            </w:r>
            <w:hyperlink r:id="rId6" w:tooltip="Промежуточная аттестация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промежуточной аттестации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обязательно для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форме семейного образования. Если промежуточный контроль не пройден, ученик приобретает академическую задолженность, которую должен ликвидировать. В свою очередь,  родители (законные представители) несовершеннолетнего обучающегося, обеспечивающие получение обучающимся общего </w:t>
            </w: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образования, обязаны создать ему условия для ликвидации академической задолженности и проконтролировать своевременность ее ликвидации (часть 4 статьи 58 Закона).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по </w:t>
            </w:r>
            <w:hyperlink r:id="rId7" w:tooltip="Образовательные программы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образовательным программам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(право выбора организации для продолжения образования и ликвидации </w:t>
            </w:r>
            <w:proofErr w:type="spell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акдемической</w:t>
            </w:r>
            <w:proofErr w:type="spell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задолженности ребенка по-прежнему остается за родителями, т. е. они могут написать заявление о приеме в данное ОУ или другое при наличии вакантных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мест и быть принятыми в ОУ уже не как экстерн, а как обучающийся в соответствующую параллель классов).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прохождения аттестации указанными обучающимися устанавливается самой организацией, осуществляющей </w:t>
            </w:r>
            <w:hyperlink r:id="rId8" w:tooltip="Образовательная деятельность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образовательную деятельность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.  В локальном акте ОУ должно быть четко зафиксировано «…в случае возникновения академической задолженности… обязан продолжить обучение в образовательной организации  при наличии вакантных мест или в  другой по выбору родителей (законных представителей)… в соответствие с </w:t>
            </w:r>
            <w:hyperlink r:id="rId9" w:tooltip="Законы в России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законодательством Российской Федерации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  и родитель должен быть под подпись ознакомлен с данным </w:t>
            </w:r>
            <w:proofErr w:type="spell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лок</w:t>
            </w:r>
            <w:proofErr w:type="spell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. актом при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приеме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ОУ для прохождения аттестации.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Скорее всего,  будет принято решение о необходимости информирования органов управления образованием о фактах не ликвидации академической задолженности несовершеннолетними экстернами и об отказе родителей продолжить обучения в ОУ для контроля органами </w:t>
            </w:r>
            <w:hyperlink r:id="rId10" w:tooltip="Защита социальная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социальной защиты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 населения и отделами законности и правопорядка для защиты и восстановления прав детей на образование.</w:t>
            </w:r>
          </w:p>
        </w:tc>
      </w:tr>
      <w:tr w:rsidR="00611607" w:rsidRPr="00611607" w:rsidTr="00611607"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Если образовательная организация не обучает ребенка, то она не несет ответственности за качество образования;  что  в таком случае подразумевается под формулировкой:  образовательная организация  обязана «… создать условия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  для ликвидации академической задолженности», какие меры может принимать школа, если ученик  плохо подготовлен?</w:t>
            </w: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образовательные отношения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ОО вступают только после приема заявления о приеме в определенную параллель классов для продолжения образования. Только в этом случае ОУ обязано создавать условия для ликвидации академической задолженности, т. е. обучать ребенка повторно  (ликвидировать пробелы  семейного образования).</w:t>
            </w:r>
          </w:p>
        </w:tc>
      </w:tr>
      <w:tr w:rsidR="00611607" w:rsidRPr="00611607" w:rsidTr="00611607"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 труда педагогических работников питание (для детей-инвалидов) и т. д. Порядок финансирования данной услуги:  учебники, оплата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письме </w:t>
            </w:r>
            <w:proofErr w:type="spell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  отмечено, что  «…учредителем образовательной организации могут быть определены нормативные затраты на оказание государственной услуги  по реализации </w:t>
            </w:r>
            <w:hyperlink r:id="rId11" w:tooltip="Общеобразовательные программы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общеобразовательной программы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в форме семейного образования, покрывающие затраты на проведение промежуточной и государственной аттестации, затраты на приобретение учебных изданий…, …., затраты на оказание </w:t>
            </w:r>
            <w:proofErr w:type="spell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писхолого-педагогоической</w:t>
            </w:r>
            <w:proofErr w:type="spell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, медицинской и социальной помощи». Это ближайшая перспектива развития системы образования в рамках оказания подобных услуг.</w:t>
            </w:r>
          </w:p>
        </w:tc>
      </w:tr>
      <w:tr w:rsidR="00611607" w:rsidRPr="00611607" w:rsidTr="00611607"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Какая  документация ведется на экстерна:  личное дело (когда заводится, где хранится, какие </w:t>
            </w: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сведения вносятся),  протоколы промежуточной  аттестации (выдаются ли на руки экстерну, хранятся ли в ОО);  ведется ли журнал,  как фиксируются консультации; где, кроме протоколов итоговой аттестации, выставляются  итоговые оценки  и записывается решение педсовета о переводе в следующий класс, о выпуске из ОО.</w:t>
            </w:r>
            <w:proofErr w:type="gramEnd"/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Нормативных актов о ведении документации относительно экстернов пока не существует.</w:t>
            </w:r>
          </w:p>
          <w:p w:rsidR="00611607" w:rsidRPr="00611607" w:rsidRDefault="00611607" w:rsidP="00645891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Личное дело предоставляется родителями при приеме заявления для прохождения аттестации. Если утеряно, то заводится новый документ на период прохождения экстерном аттестации в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ОУ. Сведения вносятся со слов родителей, что дополнительно фиксируется в заявлении при приеме на экстернат (о том, где ребенок получал образование и в какие сроки). Хранится личное дело там же где и все остальные документы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отдельной папке. Вся процедура проведения промежуточной аттестации экстерна должна быть поэтапно расписана в локальном акте ОУ.  Как ведутся протоколы, как оформляются, где хранятся и т. п.  На руки родителям или самому экстерну по итогам проведения промежуточной аттестации выдается справка с результатами (форма разрабатывается ОУ) и личное дело (копии остаются в ОО). Журнал для экстернов ведется отдельно. Фиксируется  проведение консультаций, результаты проведения промежуточной аттестации. Решение педагогического совета может быть только – освоил или не освоил образовательную программу за такой-то класс по таким-то предметам. Решение о переводе или не переводе может быть принято только в отношении ученика школы, а в нашем случае это не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="006458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11607" w:rsidRPr="00611607" w:rsidTr="00611607"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Кто решает  школа или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за какой период проводится промежуточная аттестация – за каждую четверть отдельно или сразу за весь учебный год.  Можно ли это определить в  Положении о промежуточной и (или) итоговой аттестации экстернов  ОО или ОО </w:t>
            </w:r>
            <w:proofErr w:type="gramStart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обязана</w:t>
            </w:r>
            <w:proofErr w:type="gramEnd"/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проводить промежуточную аттестацию за период, который укажут родители в заявлении?  Правильно ли мы поняли: чтобы допустить  к итоговой аттестации за основное общее образование (за </w:t>
            </w:r>
            <w:hyperlink r:id="rId12" w:tooltip="9 класс" w:history="1">
              <w:r w:rsidRPr="00611607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9 класс</w:t>
              </w:r>
            </w:hyperlink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 массовой школы) необходимо, чтобы по всем предметам за  9 класс экстерн был аттестован  (или ранее или провести в ОО до итоговой аттестации промежуточную аттестацию за  9 класс по всем предметам учебного плана)?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Безусловно, инструментом для проведения промежуточной аттестации является локальный акт ОО, в котором четко прописаны сроки и периоды проведения промежуточной аттестации. Только в эти сроки экстерн может пройти аттестацию. Данный локальный акт </w:t>
            </w: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должен быть доступен гражданам для ознакомления (сайт).</w:t>
            </w:r>
          </w:p>
          <w:p w:rsidR="00611607" w:rsidRPr="00611607" w:rsidRDefault="00611607" w:rsidP="00611607">
            <w:pPr>
              <w:spacing w:after="0" w:line="240" w:lineRule="auto"/>
              <w:ind w:left="44" w:right="4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1607">
              <w:rPr>
                <w:rFonts w:ascii="Times New Roman" w:eastAsia="Times New Roman" w:hAnsi="Times New Roman" w:cs="Times New Roman"/>
                <w:sz w:val="28"/>
                <w:szCs w:val="28"/>
              </w:rPr>
              <w:t>Для  допуска к государственной итоговой аттестации  должна быть освоена основная общеобразовательная программа (все предметы учебного плана).</w:t>
            </w:r>
          </w:p>
        </w:tc>
      </w:tr>
    </w:tbl>
    <w:p w:rsidR="00E615D1" w:rsidRPr="00611607" w:rsidRDefault="00E615D1" w:rsidP="006116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15D1" w:rsidRPr="0061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607"/>
    <w:rsid w:val="00611607"/>
    <w:rsid w:val="00645891"/>
    <w:rsid w:val="00E1208A"/>
    <w:rsid w:val="00E6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116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brazovatelmznaya_deyatelmznostm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brazovatelmznie_programmi/" TargetMode="External"/><Relationship Id="rId12" Type="http://schemas.openxmlformats.org/officeDocument/2006/relationships/hyperlink" Target="https://pandia.ru/text/category/9_klas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romezhutochnaya_attestatciya/" TargetMode="External"/><Relationship Id="rId11" Type="http://schemas.openxmlformats.org/officeDocument/2006/relationships/hyperlink" Target="https://pandia.ru/text/category/obsheobrazovatelmznie_programmi/" TargetMode="External"/><Relationship Id="rId5" Type="http://schemas.openxmlformats.org/officeDocument/2006/relationships/hyperlink" Target="https://pandia.ru/text/category/organi_mestnogo_samoupravleniya/" TargetMode="External"/><Relationship Id="rId10" Type="http://schemas.openxmlformats.org/officeDocument/2006/relationships/hyperlink" Target="https://pandia.ru/text/category/zashita_sotcialmzn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zakoni_v_ross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F1EED-EDD5-4DAE-93B9-7EA4F4E4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</dc:creator>
  <cp:keywords/>
  <dc:description/>
  <cp:lastModifiedBy>Hom</cp:lastModifiedBy>
  <cp:revision>3</cp:revision>
  <dcterms:created xsi:type="dcterms:W3CDTF">2020-11-20T13:29:00Z</dcterms:created>
  <dcterms:modified xsi:type="dcterms:W3CDTF">2020-11-20T13:40:00Z</dcterms:modified>
</cp:coreProperties>
</file>